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53FE2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b/>
          <w:bCs/>
          <w:sz w:val="24"/>
          <w:szCs w:val="24"/>
        </w:rPr>
        <w:t>Appendix B.3 – Estimation of Power Generation, Fuel Energy, and CO₂ Availability</w:t>
      </w:r>
    </w:p>
    <w:p w14:paraId="06308810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For Kenya and South Africa, since Table 3 and Table 4 contain Plant_Capacity (MW) data, the following equations were used to estimate Power_Generation, Fuel_Energy, and CO₂_Availability.</w:t>
      </w:r>
    </w:p>
    <w:p w14:paraId="0EE081D1" w14:textId="7BCF571A" w:rsidR="006754FF" w:rsidRPr="006754FF" w:rsidRDefault="006754FF" w:rsidP="006754FF">
      <w:pPr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(1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 w:rsidRPr="006754FF">
        <w:rPr>
          <w:rFonts w:ascii="Times New Roman" w:eastAsiaTheme="minorEastAsia" w:hAnsi="Times New Roman" w:cs="Times New Roman"/>
          <w:sz w:val="24"/>
          <w:szCs w:val="24"/>
        </w:rPr>
        <w:t>Power Generation</w:t>
      </w:r>
    </w:p>
    <w:p w14:paraId="18989721" w14:textId="5C4D6C31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Power_Generation (MWh)  =Plant_Capacity (MW) *8760 *Capacity_Factor   (1)</m:t>
          </m:r>
        </m:oMath>
      </m:oMathPara>
    </w:p>
    <w:p w14:paraId="55E0E4A6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where</w:t>
      </w:r>
    </w:p>
    <w:p w14:paraId="2FB09736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Plant_Capacity (MW) = installed generation capacity</w:t>
      </w:r>
    </w:p>
    <w:p w14:paraId="24A5C378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Capacity_Factor = average operational capacity factor</w:t>
      </w:r>
    </w:p>
    <w:p w14:paraId="064885B3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8760 = number of hours in one year</w:t>
      </w:r>
    </w:p>
    <w:p w14:paraId="273DD2DC" w14:textId="77777777" w:rsid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(2) Fuel Energy</w:t>
      </w:r>
    </w:p>
    <w:p w14:paraId="592FBB44" w14:textId="2A9E4BF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Fuel_Energy (GJ)  =Power_Generation(MWh) *8760                                                   (2)</m:t>
          </m:r>
        </m:oMath>
      </m:oMathPara>
    </w:p>
    <w:p w14:paraId="09CF098F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where</w:t>
      </w:r>
    </w:p>
    <w:p w14:paraId="66AE58F0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3.6 = conversion factor from MWh to GJ</w:t>
      </w:r>
    </w:p>
    <w:p w14:paraId="4996CC8C" w14:textId="77777777" w:rsid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(3) CO₂ Availability</w:t>
      </w:r>
    </w:p>
    <w:p w14:paraId="4E1907DC" w14:textId="50104F32" w:rsidR="006754FF" w:rsidRPr="006754FF" w:rsidRDefault="006754FF" w:rsidP="006754FF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CO2_Availability (Mt/year)  =  Fuel_Energy (GJ)*Emission_Factor                   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 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(3)</m:t>
          </m:r>
        </m:oMath>
      </m:oMathPara>
    </w:p>
    <w:p w14:paraId="3931FD23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where</w:t>
      </w:r>
    </w:p>
    <w:p w14:paraId="4DC8FF3B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Emission_Factor = fuel-specific CO₂ emission factor (MtCO₂ per GJ)</w:t>
      </w:r>
    </w:p>
    <w:p w14:paraId="32F45A45" w14:textId="77777777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Sentence to reference this in your paper</w:t>
      </w:r>
    </w:p>
    <w:p w14:paraId="6337C8C1" w14:textId="508AA10D" w:rsidR="006754FF" w:rsidRPr="006754FF" w:rsidRDefault="006754FF" w:rsidP="006754FF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754FF">
        <w:rPr>
          <w:rFonts w:ascii="Times New Roman" w:eastAsiaTheme="minorEastAsia" w:hAnsi="Times New Roman" w:cs="Times New Roman"/>
          <w:sz w:val="24"/>
          <w:szCs w:val="24"/>
        </w:rPr>
        <w:t>For Kenya and South Africa, Power_Generation, Fuel_Energy, and CO₂_Availability were estimated from Plant_Capacity using Equations (1)–(3) provided in Appendix B.3 of the supplementary dataset.</w:t>
      </w:r>
    </w:p>
    <w:p w14:paraId="5CD4C03A" w14:textId="77777777" w:rsidR="006754FF" w:rsidRPr="006754FF" w:rsidRDefault="006754FF" w:rsidP="00B42A7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901C18C" w14:textId="77777777" w:rsidR="006754FF" w:rsidRPr="006754FF" w:rsidRDefault="006754FF" w:rsidP="00B42A7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CA6E515" w14:textId="77777777" w:rsidR="006754FF" w:rsidRPr="006754FF" w:rsidRDefault="006754FF" w:rsidP="00B42A7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078E20C" w14:textId="77777777" w:rsidR="006754FF" w:rsidRPr="006754FF" w:rsidRDefault="006754FF" w:rsidP="00B42A7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D575671" w14:textId="77777777" w:rsidR="006754FF" w:rsidRPr="006754FF" w:rsidRDefault="006754FF" w:rsidP="00B42A7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EEC488F" w14:textId="77777777" w:rsidR="006754FF" w:rsidRPr="006754FF" w:rsidRDefault="006754FF" w:rsidP="00B42A7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EEEB60E" w14:textId="77777777" w:rsidR="005F53EE" w:rsidRPr="006754FF" w:rsidRDefault="005F53EE">
      <w:pPr>
        <w:rPr>
          <w:rFonts w:ascii="Times New Roman" w:hAnsi="Times New Roman" w:cs="Times New Roman"/>
          <w:sz w:val="24"/>
          <w:szCs w:val="24"/>
        </w:rPr>
      </w:pPr>
    </w:p>
    <w:sectPr w:rsidR="005F53EE" w:rsidRPr="006754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024D4"/>
    <w:multiLevelType w:val="hybridMultilevel"/>
    <w:tmpl w:val="668C994A"/>
    <w:lvl w:ilvl="0" w:tplc="1C2065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C68A9"/>
    <w:multiLevelType w:val="hybridMultilevel"/>
    <w:tmpl w:val="9A9E144C"/>
    <w:lvl w:ilvl="0" w:tplc="AD2A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80CB8"/>
    <w:multiLevelType w:val="hybridMultilevel"/>
    <w:tmpl w:val="739A4354"/>
    <w:lvl w:ilvl="0" w:tplc="23FCFA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324496">
    <w:abstractNumId w:val="1"/>
  </w:num>
  <w:num w:numId="2" w16cid:durableId="734402558">
    <w:abstractNumId w:val="0"/>
  </w:num>
  <w:num w:numId="3" w16cid:durableId="1020743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A79"/>
    <w:rsid w:val="000E067E"/>
    <w:rsid w:val="005F53EE"/>
    <w:rsid w:val="006754FF"/>
    <w:rsid w:val="00B4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5EB7A"/>
  <w15:chartTrackingRefBased/>
  <w15:docId w15:val="{67222471-4232-4E39-A718-8A7BA293C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A79"/>
  </w:style>
  <w:style w:type="paragraph" w:styleId="Heading1">
    <w:name w:val="heading 1"/>
    <w:basedOn w:val="Normal"/>
    <w:next w:val="Normal"/>
    <w:link w:val="Heading1Char"/>
    <w:uiPriority w:val="9"/>
    <w:qFormat/>
    <w:rsid w:val="00B42A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2A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2A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2A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2A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2A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2A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2A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2A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2A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2A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2A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2A7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2A7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2A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2A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2A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2A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2A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2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2A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2A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2A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2A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2A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2A7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2A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2A7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2A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1058</Characters>
  <Application>Microsoft Office Word</Application>
  <DocSecurity>0</DocSecurity>
  <Lines>22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Atughwe, Raymond (PG/R - Chemistry &amp; Chem Eng)</dc:creator>
  <cp:keywords/>
  <dc:description/>
  <cp:lastModifiedBy>Atughwe, Raymond (PG/R - Chemistry &amp; Chem Eng)</cp:lastModifiedBy>
  <cp:revision>1</cp:revision>
  <dcterms:created xsi:type="dcterms:W3CDTF">2026-02-02T10:16:00Z</dcterms:created>
  <dcterms:modified xsi:type="dcterms:W3CDTF">2026-02-02T11:11:00Z</dcterms:modified>
</cp:coreProperties>
</file>